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DAA" w:rsidRDefault="00035DAA" w:rsidP="00035DAA">
      <w:pPr>
        <w:rPr>
          <w:lang w:val="lt-LT"/>
        </w:rPr>
      </w:pPr>
    </w:p>
    <w:p w:rsidR="00035DAA" w:rsidRDefault="00035DAA" w:rsidP="00035DAA">
      <w:pPr>
        <w:jc w:val="center"/>
        <w:rPr>
          <w:lang w:val="lt-LT"/>
        </w:rPr>
      </w:pPr>
    </w:p>
    <w:p w:rsidR="00035DAA" w:rsidRDefault="00035DAA" w:rsidP="004704FF">
      <w:pPr>
        <w:rPr>
          <w:lang w:val="lt-LT"/>
        </w:rPr>
      </w:pPr>
    </w:p>
    <w:p w:rsidR="00035DAA" w:rsidRDefault="00A622EF" w:rsidP="00D4570C">
      <w:pPr>
        <w:pStyle w:val="Heading2"/>
      </w:pPr>
      <w:r>
        <w:t>ANYKŠČIŲ R.</w:t>
      </w:r>
      <w:r w:rsidR="00350772">
        <w:t xml:space="preserve"> KAVARSKO PAGRINDINĖ MOKYKLA-DAUGIAFUNKCIS CENTRAS</w:t>
      </w:r>
    </w:p>
    <w:p w:rsidR="00035DAA" w:rsidRPr="00312EEE" w:rsidRDefault="00035DAA" w:rsidP="00035DAA">
      <w:pPr>
        <w:pStyle w:val="Heading3"/>
      </w:pPr>
    </w:p>
    <w:p w:rsidR="009726EE" w:rsidRDefault="00FC16C8" w:rsidP="00D4570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AIŠKINAMASIS RAŠTAS PRIE 2022</w:t>
      </w:r>
      <w:r w:rsidR="00035DAA" w:rsidRPr="00CE38DD">
        <w:rPr>
          <w:b/>
          <w:sz w:val="24"/>
          <w:szCs w:val="24"/>
        </w:rPr>
        <w:t xml:space="preserve"> M. </w:t>
      </w:r>
      <w:r w:rsidR="00CA1CD8">
        <w:rPr>
          <w:b/>
          <w:sz w:val="24"/>
          <w:szCs w:val="24"/>
        </w:rPr>
        <w:t>RUGSĖJO</w:t>
      </w:r>
      <w:r w:rsidR="0004626C">
        <w:rPr>
          <w:b/>
          <w:sz w:val="24"/>
          <w:szCs w:val="24"/>
        </w:rPr>
        <w:t xml:space="preserve"> </w:t>
      </w:r>
      <w:r w:rsidR="00D80338">
        <w:rPr>
          <w:b/>
          <w:sz w:val="24"/>
          <w:szCs w:val="24"/>
        </w:rPr>
        <w:t xml:space="preserve"> 3</w:t>
      </w:r>
      <w:r w:rsidR="00FC6BF6">
        <w:rPr>
          <w:b/>
          <w:sz w:val="24"/>
          <w:szCs w:val="24"/>
        </w:rPr>
        <w:t>0</w:t>
      </w:r>
      <w:r w:rsidR="000D504D" w:rsidRPr="00CE38DD">
        <w:rPr>
          <w:b/>
          <w:sz w:val="24"/>
          <w:szCs w:val="24"/>
        </w:rPr>
        <w:t xml:space="preserve"> D.</w:t>
      </w:r>
    </w:p>
    <w:p w:rsidR="00035DAA" w:rsidRDefault="00F0718B" w:rsidP="00D4570C">
      <w:pPr>
        <w:jc w:val="center"/>
        <w:rPr>
          <w:b/>
          <w:sz w:val="24"/>
          <w:szCs w:val="24"/>
          <w:lang w:val="es-ES"/>
        </w:rPr>
      </w:pPr>
      <w:r w:rsidRPr="00CE38DD">
        <w:rPr>
          <w:b/>
          <w:sz w:val="24"/>
          <w:szCs w:val="24"/>
        </w:rPr>
        <w:t xml:space="preserve">BIUDŽETO </w:t>
      </w:r>
      <w:r w:rsidR="00CE38DD">
        <w:rPr>
          <w:b/>
          <w:sz w:val="24"/>
          <w:szCs w:val="24"/>
        </w:rPr>
        <w:t>IŠLAIDŲ SĄMATOS</w:t>
      </w:r>
      <w:r w:rsidR="009726EE">
        <w:rPr>
          <w:b/>
          <w:sz w:val="24"/>
          <w:szCs w:val="24"/>
        </w:rPr>
        <w:t xml:space="preserve"> </w:t>
      </w:r>
      <w:r w:rsidRPr="00CE38DD">
        <w:rPr>
          <w:b/>
          <w:sz w:val="24"/>
          <w:szCs w:val="24"/>
        </w:rPr>
        <w:t xml:space="preserve">VYKDYMO </w:t>
      </w:r>
      <w:r w:rsidR="00AB041C" w:rsidRPr="000D504D">
        <w:rPr>
          <w:b/>
          <w:sz w:val="24"/>
          <w:szCs w:val="24"/>
          <w:lang w:val="es-ES"/>
        </w:rPr>
        <w:t>ATASKAITOS</w:t>
      </w:r>
    </w:p>
    <w:p w:rsidR="00D4570C" w:rsidRDefault="0004626C" w:rsidP="00D4570C">
      <w:pPr>
        <w:jc w:val="center"/>
        <w:rPr>
          <w:lang w:val="es-ES"/>
        </w:rPr>
      </w:pPr>
      <w:r>
        <w:rPr>
          <w:lang w:val="es-ES"/>
        </w:rPr>
        <w:t>202</w:t>
      </w:r>
      <w:r w:rsidR="00D839D7">
        <w:rPr>
          <w:lang w:val="es-ES"/>
        </w:rPr>
        <w:t>2</w:t>
      </w:r>
      <w:r w:rsidR="00CA1CD8">
        <w:rPr>
          <w:lang w:val="es-ES"/>
        </w:rPr>
        <w:t>-10</w:t>
      </w:r>
      <w:r w:rsidR="001967E7">
        <w:rPr>
          <w:lang w:val="es-ES"/>
        </w:rPr>
        <w:t>-11</w:t>
      </w:r>
    </w:p>
    <w:p w:rsidR="00D4570C" w:rsidRDefault="00350772" w:rsidP="00D4570C">
      <w:pPr>
        <w:jc w:val="center"/>
        <w:rPr>
          <w:lang w:val="es-ES"/>
        </w:rPr>
      </w:pPr>
      <w:r>
        <w:rPr>
          <w:lang w:val="es-ES"/>
        </w:rPr>
        <w:t>Kavarskas</w:t>
      </w:r>
      <w:r w:rsidR="00D4570C">
        <w:rPr>
          <w:lang w:val="es-ES"/>
        </w:rPr>
        <w:t xml:space="preserve"> </w:t>
      </w:r>
    </w:p>
    <w:p w:rsidR="00E13FCF" w:rsidRDefault="00E13FCF" w:rsidP="00E13FCF">
      <w:pPr>
        <w:rPr>
          <w:lang w:val="es-ES"/>
        </w:rPr>
      </w:pPr>
    </w:p>
    <w:p w:rsidR="00E13FCF" w:rsidRDefault="00E13FCF" w:rsidP="007A5DC3">
      <w:pPr>
        <w:pStyle w:val="ListParagraph"/>
        <w:numPr>
          <w:ilvl w:val="0"/>
          <w:numId w:val="4"/>
        </w:numPr>
        <w:ind w:left="0" w:firstLine="851"/>
        <w:rPr>
          <w:sz w:val="24"/>
          <w:szCs w:val="24"/>
        </w:rPr>
      </w:pPr>
      <w:r>
        <w:rPr>
          <w:sz w:val="24"/>
          <w:szCs w:val="24"/>
        </w:rPr>
        <w:t>Asignavimų plano ir jų</w:t>
      </w:r>
      <w:r w:rsidR="00350772">
        <w:rPr>
          <w:sz w:val="24"/>
          <w:szCs w:val="24"/>
        </w:rPr>
        <w:t xml:space="preserve"> panaudojimo pokyčių palyginimas</w:t>
      </w:r>
      <w:r>
        <w:rPr>
          <w:sz w:val="24"/>
          <w:szCs w:val="24"/>
        </w:rPr>
        <w:t xml:space="preserve"> su praėjusiais biudžetiniais metais</w:t>
      </w:r>
      <w:r w:rsidR="007A5DC3">
        <w:rPr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6"/>
        <w:gridCol w:w="1066"/>
        <w:gridCol w:w="1194"/>
        <w:gridCol w:w="1216"/>
        <w:gridCol w:w="1276"/>
        <w:gridCol w:w="1183"/>
        <w:gridCol w:w="2847"/>
      </w:tblGrid>
      <w:tr w:rsidR="00291B21" w:rsidTr="00FC16C8">
        <w:tc>
          <w:tcPr>
            <w:tcW w:w="816" w:type="dxa"/>
          </w:tcPr>
          <w:p w:rsidR="006123ED" w:rsidRDefault="00291B21" w:rsidP="00291B21">
            <w:r w:rsidRPr="00ED26D5">
              <w:t>Progra</w:t>
            </w:r>
            <w:r w:rsidR="006123ED">
              <w:t>-</w:t>
            </w:r>
          </w:p>
          <w:p w:rsidR="00291B21" w:rsidRPr="00ED26D5" w:rsidRDefault="00291B21" w:rsidP="00291B21">
            <w:r w:rsidRPr="00ED26D5">
              <w:t>ma</w:t>
            </w:r>
          </w:p>
        </w:tc>
        <w:tc>
          <w:tcPr>
            <w:tcW w:w="1066" w:type="dxa"/>
          </w:tcPr>
          <w:p w:rsidR="00CA5C6F" w:rsidRDefault="00291B21" w:rsidP="00291B21">
            <w:r w:rsidRPr="00ED26D5">
              <w:t>Finansa</w:t>
            </w:r>
            <w:r w:rsidR="00CA5C6F">
              <w:t>-</w:t>
            </w:r>
            <w:r w:rsidRPr="00ED26D5">
              <w:t xml:space="preserve">vimo </w:t>
            </w:r>
          </w:p>
          <w:p w:rsidR="00291B21" w:rsidRPr="00ED26D5" w:rsidRDefault="00291B21" w:rsidP="00291B21">
            <w:r w:rsidRPr="00ED26D5">
              <w:t>šaltinis</w:t>
            </w:r>
          </w:p>
        </w:tc>
        <w:tc>
          <w:tcPr>
            <w:tcW w:w="1194" w:type="dxa"/>
          </w:tcPr>
          <w:p w:rsidR="00291B21" w:rsidRPr="00ED26D5" w:rsidRDefault="008921CC" w:rsidP="003B16B9">
            <w:r>
              <w:t>Asignavimų planas 202</w:t>
            </w:r>
            <w:r w:rsidR="00FC16C8">
              <w:t>2</w:t>
            </w:r>
            <w:r>
              <w:t xml:space="preserve"> m. I</w:t>
            </w:r>
            <w:r w:rsidR="00FC6BF6">
              <w:t>I</w:t>
            </w:r>
            <w:r w:rsidR="00CA1CD8">
              <w:t>I</w:t>
            </w:r>
            <w:r w:rsidR="00291B21" w:rsidRPr="00ED26D5">
              <w:t xml:space="preserve"> ketv.</w:t>
            </w:r>
          </w:p>
        </w:tc>
        <w:tc>
          <w:tcPr>
            <w:tcW w:w="1216" w:type="dxa"/>
          </w:tcPr>
          <w:p w:rsidR="00291B21" w:rsidRPr="00ED26D5" w:rsidRDefault="00291B21" w:rsidP="008921CC">
            <w:r w:rsidRPr="00ED26D5">
              <w:t>P</w:t>
            </w:r>
            <w:r w:rsidR="00FC16C8">
              <w:t>anaudoti asignavimai 2022</w:t>
            </w:r>
            <w:r w:rsidR="008921CC">
              <w:t xml:space="preserve"> m. I</w:t>
            </w:r>
            <w:r w:rsidR="00FC6BF6">
              <w:t>I</w:t>
            </w:r>
            <w:r w:rsidR="00CA1CD8">
              <w:t>I</w:t>
            </w:r>
            <w:r w:rsidR="00FC6BF6">
              <w:t xml:space="preserve"> </w:t>
            </w:r>
            <w:r w:rsidRPr="00ED26D5">
              <w:t>ketv.</w:t>
            </w:r>
          </w:p>
        </w:tc>
        <w:tc>
          <w:tcPr>
            <w:tcW w:w="1276" w:type="dxa"/>
          </w:tcPr>
          <w:p w:rsidR="00291B21" w:rsidRPr="00ED26D5" w:rsidRDefault="00FC16C8" w:rsidP="008921CC">
            <w:r>
              <w:t>Asignavimų planas 2021</w:t>
            </w:r>
            <w:r w:rsidR="008921CC">
              <w:t>m. I</w:t>
            </w:r>
            <w:r w:rsidR="00FC6BF6">
              <w:t>I</w:t>
            </w:r>
            <w:r w:rsidR="00CA1CD8">
              <w:t>I</w:t>
            </w:r>
            <w:r w:rsidR="005324FC">
              <w:t xml:space="preserve"> </w:t>
            </w:r>
            <w:r w:rsidR="00291B21" w:rsidRPr="00ED26D5">
              <w:t>ketv.</w:t>
            </w:r>
          </w:p>
        </w:tc>
        <w:tc>
          <w:tcPr>
            <w:tcW w:w="1183" w:type="dxa"/>
          </w:tcPr>
          <w:p w:rsidR="00291B21" w:rsidRPr="00ED26D5" w:rsidRDefault="00FC16C8" w:rsidP="002A687B">
            <w:r>
              <w:t>Panaudoti asignavimai 2021</w:t>
            </w:r>
            <w:r w:rsidR="005324FC">
              <w:t xml:space="preserve"> m. I</w:t>
            </w:r>
            <w:r w:rsidR="00FC6BF6">
              <w:t>I</w:t>
            </w:r>
            <w:r w:rsidR="00CA1CD8">
              <w:t>I</w:t>
            </w:r>
            <w:r w:rsidR="00D839D7">
              <w:t xml:space="preserve"> </w:t>
            </w:r>
            <w:r w:rsidR="00291B21" w:rsidRPr="00ED26D5">
              <w:t>ketv.</w:t>
            </w:r>
          </w:p>
        </w:tc>
        <w:tc>
          <w:tcPr>
            <w:tcW w:w="2847" w:type="dxa"/>
          </w:tcPr>
          <w:p w:rsidR="00291B21" w:rsidRPr="00ED26D5" w:rsidRDefault="00ED26D5" w:rsidP="00291B21">
            <w:r>
              <w:t>Pokyčių (sumažėjimo, padidėjimo) priežastys</w:t>
            </w:r>
          </w:p>
        </w:tc>
      </w:tr>
      <w:tr w:rsidR="00291B21" w:rsidTr="00FC16C8">
        <w:tc>
          <w:tcPr>
            <w:tcW w:w="816" w:type="dxa"/>
          </w:tcPr>
          <w:p w:rsidR="00291B21" w:rsidRPr="00D43938" w:rsidRDefault="005C37AD" w:rsidP="00291B21">
            <w:r w:rsidRPr="00D43938">
              <w:t>6</w:t>
            </w:r>
          </w:p>
        </w:tc>
        <w:tc>
          <w:tcPr>
            <w:tcW w:w="1066" w:type="dxa"/>
          </w:tcPr>
          <w:p w:rsidR="00291B21" w:rsidRPr="00D43938" w:rsidRDefault="005C37AD" w:rsidP="00291B21">
            <w:r w:rsidRPr="00D43938">
              <w:t>1.01</w:t>
            </w:r>
          </w:p>
        </w:tc>
        <w:tc>
          <w:tcPr>
            <w:tcW w:w="1194" w:type="dxa"/>
          </w:tcPr>
          <w:p w:rsidR="00291B21" w:rsidRPr="00D43938" w:rsidRDefault="003274AC" w:rsidP="00291B21">
            <w:r>
              <w:t>275,5</w:t>
            </w:r>
          </w:p>
        </w:tc>
        <w:tc>
          <w:tcPr>
            <w:tcW w:w="1216" w:type="dxa"/>
          </w:tcPr>
          <w:p w:rsidR="0004626C" w:rsidRPr="00D43938" w:rsidRDefault="003274AC" w:rsidP="00291B21">
            <w:r>
              <w:t>235,0</w:t>
            </w:r>
          </w:p>
        </w:tc>
        <w:tc>
          <w:tcPr>
            <w:tcW w:w="1276" w:type="dxa"/>
          </w:tcPr>
          <w:p w:rsidR="00291B21" w:rsidRPr="00D43938" w:rsidRDefault="00CA1CD8" w:rsidP="00291B21">
            <w:r>
              <w:t>256,8</w:t>
            </w:r>
          </w:p>
        </w:tc>
        <w:tc>
          <w:tcPr>
            <w:tcW w:w="1183" w:type="dxa"/>
          </w:tcPr>
          <w:p w:rsidR="00291B21" w:rsidRPr="00D43938" w:rsidRDefault="00CA1CD8" w:rsidP="00291B21">
            <w:r>
              <w:t>208,3</w:t>
            </w:r>
          </w:p>
        </w:tc>
        <w:tc>
          <w:tcPr>
            <w:tcW w:w="2847" w:type="dxa"/>
          </w:tcPr>
          <w:p w:rsidR="00291B21" w:rsidRPr="00D43938" w:rsidRDefault="00C26DE2" w:rsidP="002A687B">
            <w:r>
              <w:t>Padidėjo</w:t>
            </w:r>
            <w:r w:rsidR="00D43938" w:rsidRPr="00D43938">
              <w:t xml:space="preserve"> darbo užmokesčio ir socialinio draudimo išlaidos</w:t>
            </w:r>
            <w:r w:rsidR="00D43938">
              <w:t>,</w:t>
            </w:r>
            <w:r w:rsidR="001148E0">
              <w:t xml:space="preserve"> n</w:t>
            </w:r>
            <w:r w:rsidR="002A687B">
              <w:t>es kilo MMA</w:t>
            </w:r>
            <w:r w:rsidR="001148E0">
              <w:t xml:space="preserve"> ir komunalinių paslaugų įsigijimo išlaidos.</w:t>
            </w:r>
            <w:r w:rsidR="00343437">
              <w:t xml:space="preserve"> </w:t>
            </w:r>
          </w:p>
        </w:tc>
      </w:tr>
      <w:tr w:rsidR="007A0992" w:rsidTr="00FC16C8">
        <w:tc>
          <w:tcPr>
            <w:tcW w:w="816" w:type="dxa"/>
          </w:tcPr>
          <w:p w:rsidR="007A0992" w:rsidRPr="00D43938" w:rsidRDefault="007A0992" w:rsidP="00291B21">
            <w:r w:rsidRPr="00D43938">
              <w:t>6</w:t>
            </w:r>
          </w:p>
        </w:tc>
        <w:tc>
          <w:tcPr>
            <w:tcW w:w="1066" w:type="dxa"/>
          </w:tcPr>
          <w:p w:rsidR="007A0992" w:rsidRPr="00D43938" w:rsidRDefault="007A0992" w:rsidP="00291B21">
            <w:r w:rsidRPr="00D43938">
              <w:t>1.02</w:t>
            </w:r>
          </w:p>
        </w:tc>
        <w:tc>
          <w:tcPr>
            <w:tcW w:w="1194" w:type="dxa"/>
          </w:tcPr>
          <w:p w:rsidR="007A0992" w:rsidRPr="00D43938" w:rsidRDefault="003274AC" w:rsidP="00291B21">
            <w:r>
              <w:t>9,8</w:t>
            </w:r>
          </w:p>
        </w:tc>
        <w:tc>
          <w:tcPr>
            <w:tcW w:w="1216" w:type="dxa"/>
          </w:tcPr>
          <w:p w:rsidR="007A0992" w:rsidRPr="00D43938" w:rsidRDefault="003274AC" w:rsidP="00291B21">
            <w:r>
              <w:t>3,2</w:t>
            </w:r>
          </w:p>
        </w:tc>
        <w:tc>
          <w:tcPr>
            <w:tcW w:w="1276" w:type="dxa"/>
          </w:tcPr>
          <w:p w:rsidR="007A0992" w:rsidRPr="00D43938" w:rsidRDefault="00CA1CD8" w:rsidP="00291B21">
            <w:r>
              <w:t>6,7</w:t>
            </w:r>
          </w:p>
        </w:tc>
        <w:tc>
          <w:tcPr>
            <w:tcW w:w="1183" w:type="dxa"/>
          </w:tcPr>
          <w:p w:rsidR="007A0992" w:rsidRPr="00D43938" w:rsidRDefault="00FC6BF6" w:rsidP="00291B21">
            <w:r>
              <w:t>0,9</w:t>
            </w:r>
          </w:p>
        </w:tc>
        <w:tc>
          <w:tcPr>
            <w:tcW w:w="2847" w:type="dxa"/>
          </w:tcPr>
          <w:p w:rsidR="007A0992" w:rsidRPr="00D43938" w:rsidRDefault="007D6E17" w:rsidP="00C50F2D">
            <w:r>
              <w:t>2022 m. III ketv.lyginant su 2021 m. III ketv.daugiau panaudota darbo užmokesčiui, mitybos išlaidoms ir kitoms prekėms bei paslaugom.</w:t>
            </w:r>
          </w:p>
        </w:tc>
      </w:tr>
      <w:tr w:rsidR="007A0992" w:rsidTr="00FC16C8">
        <w:tc>
          <w:tcPr>
            <w:tcW w:w="816" w:type="dxa"/>
          </w:tcPr>
          <w:p w:rsidR="007A0992" w:rsidRPr="00D43938" w:rsidRDefault="007A0992" w:rsidP="00291B21">
            <w:r w:rsidRPr="00D43938">
              <w:t>6</w:t>
            </w:r>
          </w:p>
        </w:tc>
        <w:tc>
          <w:tcPr>
            <w:tcW w:w="1066" w:type="dxa"/>
          </w:tcPr>
          <w:p w:rsidR="007A0992" w:rsidRPr="00D43938" w:rsidRDefault="007A0992" w:rsidP="00291B21">
            <w:r w:rsidRPr="00D43938">
              <w:t>2.02.02.01</w:t>
            </w:r>
          </w:p>
        </w:tc>
        <w:tc>
          <w:tcPr>
            <w:tcW w:w="1194" w:type="dxa"/>
          </w:tcPr>
          <w:p w:rsidR="007A0992" w:rsidRPr="00D43938" w:rsidRDefault="003274AC" w:rsidP="00291B21">
            <w:r>
              <w:t>459,8</w:t>
            </w:r>
          </w:p>
        </w:tc>
        <w:tc>
          <w:tcPr>
            <w:tcW w:w="1216" w:type="dxa"/>
          </w:tcPr>
          <w:p w:rsidR="007A0992" w:rsidRPr="00D43938" w:rsidRDefault="003274AC" w:rsidP="00291B21">
            <w:r>
              <w:t>403,4</w:t>
            </w:r>
          </w:p>
        </w:tc>
        <w:tc>
          <w:tcPr>
            <w:tcW w:w="1276" w:type="dxa"/>
          </w:tcPr>
          <w:p w:rsidR="007A0992" w:rsidRPr="00D43938" w:rsidRDefault="003274AC" w:rsidP="00291B21">
            <w:r>
              <w:t>477,3</w:t>
            </w:r>
          </w:p>
        </w:tc>
        <w:tc>
          <w:tcPr>
            <w:tcW w:w="1183" w:type="dxa"/>
          </w:tcPr>
          <w:p w:rsidR="007A0992" w:rsidRPr="00D43938" w:rsidRDefault="003274AC" w:rsidP="005324FC">
            <w:r>
              <w:t>377,5</w:t>
            </w:r>
          </w:p>
        </w:tc>
        <w:tc>
          <w:tcPr>
            <w:tcW w:w="2847" w:type="dxa"/>
          </w:tcPr>
          <w:p w:rsidR="007A0992" w:rsidRPr="00D43938" w:rsidRDefault="00FB55D3" w:rsidP="00291B21">
            <w:r>
              <w:t>Padidėjo darbo užmokesčio ir socialinio draudimo išlaidos.</w:t>
            </w:r>
          </w:p>
        </w:tc>
      </w:tr>
      <w:tr w:rsidR="003274AC" w:rsidTr="00FC16C8">
        <w:tc>
          <w:tcPr>
            <w:tcW w:w="816" w:type="dxa"/>
          </w:tcPr>
          <w:p w:rsidR="003274AC" w:rsidRDefault="003274AC" w:rsidP="00291B21">
            <w:r>
              <w:t>6</w:t>
            </w:r>
          </w:p>
        </w:tc>
        <w:tc>
          <w:tcPr>
            <w:tcW w:w="1066" w:type="dxa"/>
          </w:tcPr>
          <w:p w:rsidR="003274AC" w:rsidRDefault="003274AC" w:rsidP="00291B21">
            <w:r>
              <w:t>2.02.02.05</w:t>
            </w:r>
          </w:p>
        </w:tc>
        <w:tc>
          <w:tcPr>
            <w:tcW w:w="1194" w:type="dxa"/>
          </w:tcPr>
          <w:p w:rsidR="003274AC" w:rsidRDefault="003274AC" w:rsidP="00291B21">
            <w:r>
              <w:t>6,8</w:t>
            </w:r>
          </w:p>
        </w:tc>
        <w:tc>
          <w:tcPr>
            <w:tcW w:w="1216" w:type="dxa"/>
          </w:tcPr>
          <w:p w:rsidR="003274AC" w:rsidRDefault="003274AC" w:rsidP="00291B21">
            <w:r>
              <w:t>6,8</w:t>
            </w:r>
          </w:p>
        </w:tc>
        <w:tc>
          <w:tcPr>
            <w:tcW w:w="1276" w:type="dxa"/>
          </w:tcPr>
          <w:p w:rsidR="003274AC" w:rsidRDefault="003274AC" w:rsidP="00291B21"/>
        </w:tc>
        <w:tc>
          <w:tcPr>
            <w:tcW w:w="1183" w:type="dxa"/>
          </w:tcPr>
          <w:p w:rsidR="003274AC" w:rsidRDefault="003274AC" w:rsidP="005324FC"/>
        </w:tc>
        <w:tc>
          <w:tcPr>
            <w:tcW w:w="2847" w:type="dxa"/>
          </w:tcPr>
          <w:p w:rsidR="003274AC" w:rsidRDefault="00CE2F1E" w:rsidP="00291B21">
            <w:r>
              <w:t>2021 m. nebuvo skirta lėšų pedagoginių darbuotojų skaičiaus optimizavimui.</w:t>
            </w:r>
          </w:p>
        </w:tc>
      </w:tr>
      <w:tr w:rsidR="003274AC" w:rsidTr="00FC16C8">
        <w:tc>
          <w:tcPr>
            <w:tcW w:w="816" w:type="dxa"/>
          </w:tcPr>
          <w:p w:rsidR="003274AC" w:rsidRPr="00D43938" w:rsidRDefault="003274AC" w:rsidP="003274AC">
            <w:r>
              <w:t>6</w:t>
            </w:r>
          </w:p>
        </w:tc>
        <w:tc>
          <w:tcPr>
            <w:tcW w:w="1066" w:type="dxa"/>
          </w:tcPr>
          <w:p w:rsidR="003274AC" w:rsidRPr="00D43938" w:rsidRDefault="003274AC" w:rsidP="003274AC">
            <w:r>
              <w:t>2.02.02.13</w:t>
            </w:r>
          </w:p>
        </w:tc>
        <w:tc>
          <w:tcPr>
            <w:tcW w:w="1194" w:type="dxa"/>
          </w:tcPr>
          <w:p w:rsidR="003274AC" w:rsidRPr="00D43938" w:rsidRDefault="003274AC" w:rsidP="003274AC">
            <w:r>
              <w:t>6,4</w:t>
            </w:r>
          </w:p>
        </w:tc>
        <w:tc>
          <w:tcPr>
            <w:tcW w:w="1216" w:type="dxa"/>
          </w:tcPr>
          <w:p w:rsidR="003274AC" w:rsidRPr="00D43938" w:rsidRDefault="003274AC" w:rsidP="003274AC">
            <w:r>
              <w:t>6,4</w:t>
            </w:r>
          </w:p>
        </w:tc>
        <w:tc>
          <w:tcPr>
            <w:tcW w:w="1276" w:type="dxa"/>
          </w:tcPr>
          <w:p w:rsidR="003274AC" w:rsidRDefault="003274AC" w:rsidP="003274AC"/>
        </w:tc>
        <w:tc>
          <w:tcPr>
            <w:tcW w:w="1183" w:type="dxa"/>
          </w:tcPr>
          <w:p w:rsidR="003274AC" w:rsidRDefault="003274AC" w:rsidP="003274AC"/>
        </w:tc>
        <w:tc>
          <w:tcPr>
            <w:tcW w:w="2847" w:type="dxa"/>
          </w:tcPr>
          <w:p w:rsidR="003274AC" w:rsidRDefault="003274AC" w:rsidP="003274AC">
            <w:r>
              <w:t xml:space="preserve">2021 m. buvo skirta lėšos soc.rizikos vaikams </w:t>
            </w:r>
            <w:r w:rsidR="00CE2F1E">
              <w:t>ikimokykliniame ugdyme IV ketv.</w:t>
            </w:r>
          </w:p>
        </w:tc>
      </w:tr>
      <w:tr w:rsidR="003274AC" w:rsidTr="00FC16C8">
        <w:tc>
          <w:tcPr>
            <w:tcW w:w="816" w:type="dxa"/>
          </w:tcPr>
          <w:p w:rsidR="003274AC" w:rsidRPr="00D43938" w:rsidRDefault="003274AC" w:rsidP="003274AC">
            <w:r>
              <w:t>6</w:t>
            </w:r>
          </w:p>
        </w:tc>
        <w:tc>
          <w:tcPr>
            <w:tcW w:w="1066" w:type="dxa"/>
          </w:tcPr>
          <w:p w:rsidR="003274AC" w:rsidRPr="00D43938" w:rsidRDefault="003274AC" w:rsidP="003274AC">
            <w:r>
              <w:t>2.02.02.15</w:t>
            </w:r>
          </w:p>
        </w:tc>
        <w:tc>
          <w:tcPr>
            <w:tcW w:w="1194" w:type="dxa"/>
          </w:tcPr>
          <w:p w:rsidR="003274AC" w:rsidRPr="00D43938" w:rsidRDefault="003274AC" w:rsidP="003274AC">
            <w:r>
              <w:t>2,</w:t>
            </w:r>
            <w:r w:rsidR="008D163F">
              <w:t>9</w:t>
            </w:r>
          </w:p>
        </w:tc>
        <w:tc>
          <w:tcPr>
            <w:tcW w:w="1216" w:type="dxa"/>
          </w:tcPr>
          <w:p w:rsidR="003274AC" w:rsidRPr="00D43938" w:rsidRDefault="003274AC" w:rsidP="003274AC">
            <w:r>
              <w:t>1,6</w:t>
            </w:r>
          </w:p>
        </w:tc>
        <w:tc>
          <w:tcPr>
            <w:tcW w:w="1276" w:type="dxa"/>
          </w:tcPr>
          <w:p w:rsidR="003274AC" w:rsidRDefault="003274AC" w:rsidP="003274AC"/>
        </w:tc>
        <w:tc>
          <w:tcPr>
            <w:tcW w:w="1183" w:type="dxa"/>
          </w:tcPr>
          <w:p w:rsidR="003274AC" w:rsidRDefault="003274AC" w:rsidP="003274AC"/>
        </w:tc>
        <w:tc>
          <w:tcPr>
            <w:tcW w:w="2847" w:type="dxa"/>
          </w:tcPr>
          <w:p w:rsidR="003274AC" w:rsidRDefault="00CE2F1E" w:rsidP="003274AC">
            <w:r>
              <w:t>2022 m. buvo skirtos lėšos Ukrainos vaikų ugdymui.</w:t>
            </w:r>
          </w:p>
        </w:tc>
      </w:tr>
      <w:tr w:rsidR="003274AC" w:rsidTr="00FC16C8">
        <w:tc>
          <w:tcPr>
            <w:tcW w:w="816" w:type="dxa"/>
          </w:tcPr>
          <w:p w:rsidR="003274AC" w:rsidRDefault="003274AC" w:rsidP="003274AC">
            <w:pPr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:rsidR="003274AC" w:rsidRPr="00A0573B" w:rsidRDefault="003274AC" w:rsidP="003274AC">
            <w:pPr>
              <w:rPr>
                <w:b/>
                <w:sz w:val="24"/>
                <w:szCs w:val="24"/>
              </w:rPr>
            </w:pPr>
            <w:r w:rsidRPr="00A0573B">
              <w:rPr>
                <w:b/>
                <w:sz w:val="24"/>
                <w:szCs w:val="24"/>
              </w:rPr>
              <w:t>Viso:</w:t>
            </w:r>
          </w:p>
        </w:tc>
        <w:tc>
          <w:tcPr>
            <w:tcW w:w="1194" w:type="dxa"/>
          </w:tcPr>
          <w:p w:rsidR="003274AC" w:rsidRPr="00A0573B" w:rsidRDefault="008D163F" w:rsidP="003274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761,2</w:t>
            </w:r>
            <w:bookmarkStart w:id="0" w:name="_GoBack"/>
            <w:bookmarkEnd w:id="0"/>
          </w:p>
        </w:tc>
        <w:tc>
          <w:tcPr>
            <w:tcW w:w="1216" w:type="dxa"/>
          </w:tcPr>
          <w:p w:rsidR="003274AC" w:rsidRPr="00A0573B" w:rsidRDefault="003274AC" w:rsidP="003274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656,4</w:t>
            </w:r>
          </w:p>
        </w:tc>
        <w:tc>
          <w:tcPr>
            <w:tcW w:w="1276" w:type="dxa"/>
          </w:tcPr>
          <w:p w:rsidR="003274AC" w:rsidRPr="00A0573B" w:rsidRDefault="007D6E17" w:rsidP="003274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740,8</w:t>
            </w:r>
          </w:p>
        </w:tc>
        <w:tc>
          <w:tcPr>
            <w:tcW w:w="1183" w:type="dxa"/>
          </w:tcPr>
          <w:p w:rsidR="003274AC" w:rsidRPr="00A0573B" w:rsidRDefault="007D6E17" w:rsidP="003274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586,7</w:t>
            </w:r>
          </w:p>
        </w:tc>
        <w:tc>
          <w:tcPr>
            <w:tcW w:w="2847" w:type="dxa"/>
          </w:tcPr>
          <w:p w:rsidR="003274AC" w:rsidRDefault="003274AC" w:rsidP="003274AC">
            <w:pPr>
              <w:rPr>
                <w:sz w:val="24"/>
                <w:szCs w:val="24"/>
              </w:rPr>
            </w:pPr>
          </w:p>
        </w:tc>
      </w:tr>
    </w:tbl>
    <w:p w:rsidR="00FB35D9" w:rsidRPr="00FB35D9" w:rsidRDefault="00FB35D9" w:rsidP="00FB35D9">
      <w:pPr>
        <w:rPr>
          <w:sz w:val="24"/>
          <w:szCs w:val="24"/>
        </w:rPr>
      </w:pPr>
    </w:p>
    <w:p w:rsidR="00A704E8" w:rsidRPr="00A704E8" w:rsidRDefault="00A704E8" w:rsidP="00A704E8">
      <w:pPr>
        <w:pStyle w:val="ListParagraph"/>
        <w:numPr>
          <w:ilvl w:val="0"/>
          <w:numId w:val="4"/>
        </w:numPr>
        <w:rPr>
          <w:lang w:val="es-ES"/>
        </w:rPr>
      </w:pPr>
      <w:r>
        <w:rPr>
          <w:sz w:val="24"/>
          <w:szCs w:val="24"/>
        </w:rPr>
        <w:t>Biudžetinių lėšų likučio metų pradžioje ir ataskaitinio laikotarpio pabaigoje nebuvo.</w:t>
      </w:r>
    </w:p>
    <w:p w:rsidR="00E27A4B" w:rsidRPr="00E27A4B" w:rsidRDefault="006B6A2F" w:rsidP="00EB619D">
      <w:pPr>
        <w:pStyle w:val="ListParagraph"/>
        <w:numPr>
          <w:ilvl w:val="0"/>
          <w:numId w:val="4"/>
        </w:numPr>
        <w:spacing w:line="276" w:lineRule="auto"/>
        <w:ind w:left="0" w:firstLine="993"/>
        <w:jc w:val="both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 Praėjusiais</w:t>
      </w:r>
      <w:r w:rsidR="00AF219B">
        <w:rPr>
          <w:sz w:val="24"/>
          <w:szCs w:val="24"/>
          <w:lang w:val="lt-LT"/>
        </w:rPr>
        <w:t xml:space="preserve"> metais gautų</w:t>
      </w:r>
      <w:r w:rsidR="00702DF7">
        <w:rPr>
          <w:sz w:val="24"/>
          <w:szCs w:val="24"/>
          <w:lang w:val="lt-LT"/>
        </w:rPr>
        <w:t xml:space="preserve"> pajamų</w:t>
      </w:r>
      <w:r w:rsidR="00AF219B">
        <w:rPr>
          <w:sz w:val="24"/>
          <w:szCs w:val="24"/>
          <w:lang w:val="lt-LT"/>
        </w:rPr>
        <w:t xml:space="preserve"> už paslaugas ir p</w:t>
      </w:r>
      <w:r w:rsidR="00467F5E">
        <w:rPr>
          <w:sz w:val="24"/>
          <w:szCs w:val="24"/>
          <w:lang w:val="lt-LT"/>
        </w:rPr>
        <w:t>ervestų  į iždą likutis  5,7</w:t>
      </w:r>
      <w:r w:rsidR="00AF219B">
        <w:rPr>
          <w:sz w:val="24"/>
          <w:szCs w:val="24"/>
          <w:lang w:val="lt-LT"/>
        </w:rPr>
        <w:t xml:space="preserve"> tūkst. eurų</w:t>
      </w:r>
      <w:r w:rsidR="00CB1B4E">
        <w:rPr>
          <w:sz w:val="24"/>
          <w:szCs w:val="24"/>
          <w:lang w:val="lt-LT"/>
        </w:rPr>
        <w:t xml:space="preserve">, kuris </w:t>
      </w:r>
      <w:r w:rsidR="00467F5E">
        <w:rPr>
          <w:sz w:val="24"/>
          <w:szCs w:val="24"/>
          <w:lang w:val="lt-LT"/>
        </w:rPr>
        <w:t>2022</w:t>
      </w:r>
      <w:r>
        <w:rPr>
          <w:sz w:val="24"/>
          <w:szCs w:val="24"/>
          <w:lang w:val="lt-LT"/>
        </w:rPr>
        <w:t xml:space="preserve"> m. buvo įskaitytas į nuo</w:t>
      </w:r>
      <w:r w:rsidR="00CB1B4E">
        <w:rPr>
          <w:sz w:val="24"/>
          <w:szCs w:val="24"/>
          <w:lang w:val="lt-LT"/>
        </w:rPr>
        <w:t xml:space="preserve"> metų </w:t>
      </w:r>
      <w:r>
        <w:rPr>
          <w:sz w:val="24"/>
          <w:szCs w:val="24"/>
          <w:lang w:val="lt-LT"/>
        </w:rPr>
        <w:t xml:space="preserve">pradžios </w:t>
      </w:r>
      <w:r w:rsidR="00E27A4B" w:rsidRPr="00E27A4B">
        <w:rPr>
          <w:sz w:val="24"/>
          <w:szCs w:val="24"/>
          <w:lang w:val="lt-LT"/>
        </w:rPr>
        <w:t>gautus asignavimus.</w:t>
      </w:r>
    </w:p>
    <w:p w:rsidR="00EB619D" w:rsidRPr="00EB619D" w:rsidRDefault="00343437" w:rsidP="00EB619D">
      <w:pPr>
        <w:pStyle w:val="ListParagraph"/>
        <w:numPr>
          <w:ilvl w:val="0"/>
          <w:numId w:val="4"/>
        </w:numPr>
        <w:ind w:left="0" w:firstLine="993"/>
        <w:jc w:val="both"/>
        <w:rPr>
          <w:lang w:val="es-ES"/>
        </w:rPr>
      </w:pPr>
      <w:r>
        <w:rPr>
          <w:sz w:val="24"/>
          <w:szCs w:val="24"/>
        </w:rPr>
        <w:t>Mokėtinų</w:t>
      </w:r>
      <w:r w:rsidR="00554C27">
        <w:rPr>
          <w:sz w:val="24"/>
          <w:szCs w:val="24"/>
        </w:rPr>
        <w:t xml:space="preserve"> sumų i</w:t>
      </w:r>
      <w:r w:rsidR="000A027A">
        <w:rPr>
          <w:sz w:val="24"/>
          <w:szCs w:val="24"/>
        </w:rPr>
        <w:t>š biudžeto ataskaitinio laikotarpio pradžiai nebuvo. A</w:t>
      </w:r>
      <w:r w:rsidR="00554C27">
        <w:rPr>
          <w:sz w:val="24"/>
          <w:szCs w:val="24"/>
        </w:rPr>
        <w:t>taskaitinio laikotarpio pabaigai</w:t>
      </w:r>
      <w:r w:rsidR="005E6794">
        <w:rPr>
          <w:sz w:val="24"/>
          <w:szCs w:val="24"/>
        </w:rPr>
        <w:t xml:space="preserve"> iš biudžeto mokėtinų sumų nėra</w:t>
      </w:r>
      <w:r w:rsidR="00EB619D">
        <w:rPr>
          <w:sz w:val="24"/>
          <w:szCs w:val="24"/>
        </w:rPr>
        <w:t>, pradelstų įsiskolinimų nėra.</w:t>
      </w:r>
    </w:p>
    <w:p w:rsidR="00343C7F" w:rsidRPr="00B90836" w:rsidRDefault="00343C7F" w:rsidP="00B90836">
      <w:pPr>
        <w:jc w:val="both"/>
        <w:rPr>
          <w:lang w:val="es-ES"/>
        </w:rPr>
      </w:pPr>
    </w:p>
    <w:p w:rsidR="00035DAA" w:rsidRPr="00A704E8" w:rsidRDefault="00343C7F" w:rsidP="00EB619D">
      <w:pPr>
        <w:pStyle w:val="ListParagraph"/>
        <w:numPr>
          <w:ilvl w:val="0"/>
          <w:numId w:val="4"/>
        </w:numPr>
        <w:ind w:left="0" w:firstLine="993"/>
        <w:jc w:val="both"/>
        <w:rPr>
          <w:lang w:val="es-ES"/>
        </w:rPr>
      </w:pPr>
      <w:r>
        <w:rPr>
          <w:sz w:val="24"/>
          <w:szCs w:val="24"/>
        </w:rPr>
        <w:t>Netinkamų finansuoti išlaidų per ataskaitinį laikotarpį nebuvo.</w:t>
      </w:r>
      <w:r w:rsidR="00A704E8" w:rsidRPr="00A704E8">
        <w:rPr>
          <w:sz w:val="24"/>
          <w:szCs w:val="24"/>
        </w:rPr>
        <w:tab/>
      </w:r>
    </w:p>
    <w:p w:rsidR="001C5E9B" w:rsidRDefault="00035DAA" w:rsidP="00343C7F">
      <w:pPr>
        <w:spacing w:line="276" w:lineRule="auto"/>
        <w:jc w:val="both"/>
        <w:rPr>
          <w:sz w:val="24"/>
          <w:szCs w:val="24"/>
          <w:lang w:val="lt-LT"/>
        </w:rPr>
      </w:pPr>
      <w:r w:rsidRPr="000D504D">
        <w:rPr>
          <w:sz w:val="24"/>
          <w:szCs w:val="24"/>
          <w:lang w:val="es-ES"/>
        </w:rPr>
        <w:tab/>
      </w:r>
    </w:p>
    <w:p w:rsidR="00035DAA" w:rsidRDefault="00035DAA" w:rsidP="00035DAA">
      <w:pPr>
        <w:ind w:right="-858"/>
        <w:jc w:val="both"/>
        <w:rPr>
          <w:sz w:val="24"/>
          <w:szCs w:val="24"/>
          <w:lang w:val="lt-LT"/>
        </w:rPr>
      </w:pPr>
    </w:p>
    <w:p w:rsidR="000064E6" w:rsidRDefault="000064E6" w:rsidP="00035DAA">
      <w:pPr>
        <w:ind w:right="-858"/>
        <w:jc w:val="both"/>
        <w:rPr>
          <w:sz w:val="24"/>
          <w:szCs w:val="24"/>
          <w:lang w:val="lt-LT"/>
        </w:rPr>
      </w:pPr>
    </w:p>
    <w:p w:rsidR="000064E6" w:rsidRPr="00312EEE" w:rsidRDefault="000064E6" w:rsidP="00035DAA">
      <w:pPr>
        <w:ind w:right="-858"/>
        <w:jc w:val="both"/>
        <w:rPr>
          <w:sz w:val="24"/>
          <w:lang w:val="lt-LT"/>
        </w:rPr>
      </w:pPr>
    </w:p>
    <w:p w:rsidR="00035DAA" w:rsidRPr="00D76D3D" w:rsidRDefault="00EA2A46" w:rsidP="00035DAA">
      <w:pPr>
        <w:ind w:right="-858"/>
        <w:jc w:val="both"/>
        <w:rPr>
          <w:sz w:val="24"/>
          <w:lang w:val="lt-LT"/>
        </w:rPr>
      </w:pPr>
      <w:r>
        <w:rPr>
          <w:sz w:val="24"/>
          <w:lang w:val="lt-LT"/>
        </w:rPr>
        <w:t>Direktorė                                                                                                 Loreta Daugėlienė</w:t>
      </w:r>
      <w:r w:rsidR="001967E7">
        <w:rPr>
          <w:sz w:val="24"/>
          <w:lang w:val="lt-LT"/>
        </w:rPr>
        <w:tab/>
      </w:r>
      <w:r w:rsidR="001967E7">
        <w:rPr>
          <w:sz w:val="24"/>
          <w:lang w:val="lt-LT"/>
        </w:rPr>
        <w:tab/>
      </w:r>
      <w:r w:rsidR="007C5D0D">
        <w:rPr>
          <w:sz w:val="24"/>
          <w:lang w:val="lt-LT"/>
        </w:rPr>
        <w:tab/>
      </w:r>
    </w:p>
    <w:p w:rsidR="00035DAA" w:rsidRPr="00D76D3D" w:rsidRDefault="00035DAA" w:rsidP="00035DAA">
      <w:pPr>
        <w:ind w:right="-858"/>
        <w:jc w:val="both"/>
        <w:rPr>
          <w:sz w:val="24"/>
          <w:lang w:val="lt-LT"/>
        </w:rPr>
      </w:pPr>
    </w:p>
    <w:p w:rsidR="00347761" w:rsidRDefault="00347761" w:rsidP="00035DAA">
      <w:pPr>
        <w:ind w:right="-858"/>
        <w:jc w:val="both"/>
        <w:rPr>
          <w:sz w:val="24"/>
          <w:lang w:val="lt-LT"/>
        </w:rPr>
      </w:pPr>
    </w:p>
    <w:p w:rsidR="00117E75" w:rsidRDefault="00117E75" w:rsidP="00035DAA">
      <w:pPr>
        <w:ind w:right="-858"/>
        <w:jc w:val="both"/>
        <w:rPr>
          <w:sz w:val="24"/>
          <w:lang w:val="lt-LT"/>
        </w:rPr>
      </w:pPr>
    </w:p>
    <w:p w:rsidR="00117E75" w:rsidRDefault="00117E75" w:rsidP="00035DAA">
      <w:pPr>
        <w:ind w:right="-858"/>
        <w:jc w:val="both"/>
        <w:rPr>
          <w:sz w:val="24"/>
          <w:lang w:val="lt-LT"/>
        </w:rPr>
      </w:pPr>
    </w:p>
    <w:p w:rsidR="00347761" w:rsidRPr="00D76D3D" w:rsidRDefault="00347761" w:rsidP="00035DAA">
      <w:pPr>
        <w:ind w:right="-858"/>
        <w:jc w:val="both"/>
        <w:rPr>
          <w:sz w:val="24"/>
          <w:lang w:val="lt-LT"/>
        </w:rPr>
      </w:pPr>
    </w:p>
    <w:p w:rsidR="00035DAA" w:rsidRDefault="000C7FED" w:rsidP="00035DAA">
      <w:pPr>
        <w:pStyle w:val="Heading3"/>
      </w:pPr>
      <w:r>
        <w:t>Danguolė Tidikienė</w:t>
      </w:r>
      <w:r w:rsidR="00C25102">
        <w:t>, tel.  55 140</w:t>
      </w:r>
    </w:p>
    <w:p w:rsidR="00035DAA" w:rsidRPr="00D76D3D" w:rsidRDefault="00035DAA" w:rsidP="00035DAA">
      <w:pPr>
        <w:ind w:right="179"/>
        <w:rPr>
          <w:lang w:val="lt-LT"/>
        </w:rPr>
      </w:pPr>
    </w:p>
    <w:sectPr w:rsidR="00035DAA" w:rsidRPr="00D76D3D" w:rsidSect="007C5D0D">
      <w:pgSz w:w="11906" w:h="16838"/>
      <w:pgMar w:top="737" w:right="567" w:bottom="567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35C2A"/>
    <w:multiLevelType w:val="hybridMultilevel"/>
    <w:tmpl w:val="B71C5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5459F5"/>
    <w:multiLevelType w:val="hybridMultilevel"/>
    <w:tmpl w:val="10C81258"/>
    <w:lvl w:ilvl="0" w:tplc="D01C4770">
      <w:start w:val="2"/>
      <w:numFmt w:val="bullet"/>
      <w:lvlText w:val="-"/>
      <w:lvlJc w:val="left"/>
      <w:pPr>
        <w:tabs>
          <w:tab w:val="num" w:pos="1656"/>
        </w:tabs>
        <w:ind w:left="1656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376"/>
        </w:tabs>
        <w:ind w:left="237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3096"/>
        </w:tabs>
        <w:ind w:left="309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816"/>
        </w:tabs>
        <w:ind w:left="381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536"/>
        </w:tabs>
        <w:ind w:left="453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256"/>
        </w:tabs>
        <w:ind w:left="525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976"/>
        </w:tabs>
        <w:ind w:left="597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696"/>
        </w:tabs>
        <w:ind w:left="669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416"/>
        </w:tabs>
        <w:ind w:left="7416" w:hanging="360"/>
      </w:pPr>
      <w:rPr>
        <w:rFonts w:ascii="Wingdings" w:hAnsi="Wingdings" w:hint="default"/>
      </w:rPr>
    </w:lvl>
  </w:abstractNum>
  <w:abstractNum w:abstractNumId="2" w15:restartNumberingAfterBreak="0">
    <w:nsid w:val="3D424150"/>
    <w:multiLevelType w:val="hybridMultilevel"/>
    <w:tmpl w:val="6D12B30E"/>
    <w:lvl w:ilvl="0" w:tplc="A17CBB1C">
      <w:start w:val="1"/>
      <w:numFmt w:val="decimal"/>
      <w:lvlText w:val="%1."/>
      <w:lvlJc w:val="left"/>
      <w:pPr>
        <w:ind w:left="1353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53180EA6"/>
    <w:multiLevelType w:val="hybridMultilevel"/>
    <w:tmpl w:val="C94E59FC"/>
    <w:lvl w:ilvl="0" w:tplc="E064FDDE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DAA"/>
    <w:rsid w:val="000064E6"/>
    <w:rsid w:val="00024046"/>
    <w:rsid w:val="00024C31"/>
    <w:rsid w:val="00025DFC"/>
    <w:rsid w:val="00030D78"/>
    <w:rsid w:val="00035705"/>
    <w:rsid w:val="00035DAA"/>
    <w:rsid w:val="00035F74"/>
    <w:rsid w:val="0004094C"/>
    <w:rsid w:val="0004626C"/>
    <w:rsid w:val="000655AF"/>
    <w:rsid w:val="00066A3C"/>
    <w:rsid w:val="000723F6"/>
    <w:rsid w:val="00072CD7"/>
    <w:rsid w:val="00082564"/>
    <w:rsid w:val="00082905"/>
    <w:rsid w:val="0008611A"/>
    <w:rsid w:val="000A027A"/>
    <w:rsid w:val="000B37ED"/>
    <w:rsid w:val="000C3637"/>
    <w:rsid w:val="000C7FED"/>
    <w:rsid w:val="000D504D"/>
    <w:rsid w:val="000E45E5"/>
    <w:rsid w:val="0010428D"/>
    <w:rsid w:val="00104C9A"/>
    <w:rsid w:val="00111AAA"/>
    <w:rsid w:val="001148E0"/>
    <w:rsid w:val="00117E75"/>
    <w:rsid w:val="001329D5"/>
    <w:rsid w:val="001557FE"/>
    <w:rsid w:val="001608C0"/>
    <w:rsid w:val="001634AB"/>
    <w:rsid w:val="00170E63"/>
    <w:rsid w:val="00170F80"/>
    <w:rsid w:val="00171FE5"/>
    <w:rsid w:val="00181035"/>
    <w:rsid w:val="00184FE3"/>
    <w:rsid w:val="001967E7"/>
    <w:rsid w:val="001A08FA"/>
    <w:rsid w:val="001C1E05"/>
    <w:rsid w:val="001C3DEE"/>
    <w:rsid w:val="001C5E9B"/>
    <w:rsid w:val="001C7332"/>
    <w:rsid w:val="001D691D"/>
    <w:rsid w:val="001E7DDF"/>
    <w:rsid w:val="001F3752"/>
    <w:rsid w:val="001F5F1E"/>
    <w:rsid w:val="00206368"/>
    <w:rsid w:val="00212DF9"/>
    <w:rsid w:val="002272F6"/>
    <w:rsid w:val="00230333"/>
    <w:rsid w:val="00231A16"/>
    <w:rsid w:val="0023613B"/>
    <w:rsid w:val="002449CA"/>
    <w:rsid w:val="00260DE1"/>
    <w:rsid w:val="00266793"/>
    <w:rsid w:val="002773A6"/>
    <w:rsid w:val="002779C6"/>
    <w:rsid w:val="0028228D"/>
    <w:rsid w:val="00282ACC"/>
    <w:rsid w:val="00291B21"/>
    <w:rsid w:val="00294D9C"/>
    <w:rsid w:val="002974D2"/>
    <w:rsid w:val="002A687B"/>
    <w:rsid w:val="002B4AAF"/>
    <w:rsid w:val="002C0282"/>
    <w:rsid w:val="002C0705"/>
    <w:rsid w:val="002F7702"/>
    <w:rsid w:val="0030019B"/>
    <w:rsid w:val="00312EEE"/>
    <w:rsid w:val="0032478B"/>
    <w:rsid w:val="003274AC"/>
    <w:rsid w:val="00333EE9"/>
    <w:rsid w:val="00336F99"/>
    <w:rsid w:val="00343437"/>
    <w:rsid w:val="00343C7F"/>
    <w:rsid w:val="00347761"/>
    <w:rsid w:val="00350772"/>
    <w:rsid w:val="003510A2"/>
    <w:rsid w:val="003540F2"/>
    <w:rsid w:val="00361184"/>
    <w:rsid w:val="00363EFC"/>
    <w:rsid w:val="00375D54"/>
    <w:rsid w:val="00383329"/>
    <w:rsid w:val="003858D4"/>
    <w:rsid w:val="00385A85"/>
    <w:rsid w:val="00390800"/>
    <w:rsid w:val="003A447D"/>
    <w:rsid w:val="003A6603"/>
    <w:rsid w:val="003B16B9"/>
    <w:rsid w:val="003B2869"/>
    <w:rsid w:val="003B46D5"/>
    <w:rsid w:val="003B48B5"/>
    <w:rsid w:val="003B7E59"/>
    <w:rsid w:val="003C6843"/>
    <w:rsid w:val="003D1D27"/>
    <w:rsid w:val="003D2667"/>
    <w:rsid w:val="003D2A25"/>
    <w:rsid w:val="003F1B58"/>
    <w:rsid w:val="003F7A59"/>
    <w:rsid w:val="00412B22"/>
    <w:rsid w:val="00433B18"/>
    <w:rsid w:val="00436284"/>
    <w:rsid w:val="00444D06"/>
    <w:rsid w:val="004604BF"/>
    <w:rsid w:val="004638FC"/>
    <w:rsid w:val="00467F5E"/>
    <w:rsid w:val="004704FF"/>
    <w:rsid w:val="004776A5"/>
    <w:rsid w:val="00485475"/>
    <w:rsid w:val="00494A17"/>
    <w:rsid w:val="004A128E"/>
    <w:rsid w:val="004C657E"/>
    <w:rsid w:val="004D1640"/>
    <w:rsid w:val="004D5002"/>
    <w:rsid w:val="004D5549"/>
    <w:rsid w:val="004F2222"/>
    <w:rsid w:val="004F7326"/>
    <w:rsid w:val="005264F5"/>
    <w:rsid w:val="00527299"/>
    <w:rsid w:val="005324FC"/>
    <w:rsid w:val="005354FD"/>
    <w:rsid w:val="005439AF"/>
    <w:rsid w:val="0055069A"/>
    <w:rsid w:val="00554C27"/>
    <w:rsid w:val="00564E44"/>
    <w:rsid w:val="00570A04"/>
    <w:rsid w:val="00572F85"/>
    <w:rsid w:val="005A4908"/>
    <w:rsid w:val="005B5299"/>
    <w:rsid w:val="005C1658"/>
    <w:rsid w:val="005C300C"/>
    <w:rsid w:val="005C37AD"/>
    <w:rsid w:val="005D55E0"/>
    <w:rsid w:val="005E3679"/>
    <w:rsid w:val="005E3FBB"/>
    <w:rsid w:val="005E6794"/>
    <w:rsid w:val="005F7EB4"/>
    <w:rsid w:val="006123ED"/>
    <w:rsid w:val="00615BE9"/>
    <w:rsid w:val="0064208B"/>
    <w:rsid w:val="006442B3"/>
    <w:rsid w:val="00650E15"/>
    <w:rsid w:val="0065297A"/>
    <w:rsid w:val="006735DB"/>
    <w:rsid w:val="00685094"/>
    <w:rsid w:val="00692C60"/>
    <w:rsid w:val="00695A04"/>
    <w:rsid w:val="006A0883"/>
    <w:rsid w:val="006A4FC6"/>
    <w:rsid w:val="006A7D56"/>
    <w:rsid w:val="006B3B7D"/>
    <w:rsid w:val="006B6A2F"/>
    <w:rsid w:val="006B7779"/>
    <w:rsid w:val="006D27DC"/>
    <w:rsid w:val="006F3799"/>
    <w:rsid w:val="00702DF7"/>
    <w:rsid w:val="0071740C"/>
    <w:rsid w:val="0071764D"/>
    <w:rsid w:val="00720963"/>
    <w:rsid w:val="0072378E"/>
    <w:rsid w:val="00725B4C"/>
    <w:rsid w:val="007279A2"/>
    <w:rsid w:val="00762B26"/>
    <w:rsid w:val="00770D3B"/>
    <w:rsid w:val="00780197"/>
    <w:rsid w:val="00780F29"/>
    <w:rsid w:val="007831A8"/>
    <w:rsid w:val="00786047"/>
    <w:rsid w:val="00790336"/>
    <w:rsid w:val="00797085"/>
    <w:rsid w:val="007A0992"/>
    <w:rsid w:val="007A5DC3"/>
    <w:rsid w:val="007B6BE6"/>
    <w:rsid w:val="007C5D0D"/>
    <w:rsid w:val="007D6E17"/>
    <w:rsid w:val="007E4DF5"/>
    <w:rsid w:val="008066D2"/>
    <w:rsid w:val="008135CE"/>
    <w:rsid w:val="00816509"/>
    <w:rsid w:val="00823EB3"/>
    <w:rsid w:val="00856848"/>
    <w:rsid w:val="0085698D"/>
    <w:rsid w:val="008731B4"/>
    <w:rsid w:val="008779EC"/>
    <w:rsid w:val="008921CC"/>
    <w:rsid w:val="00894AD4"/>
    <w:rsid w:val="008A5FC2"/>
    <w:rsid w:val="008B67C6"/>
    <w:rsid w:val="008C1175"/>
    <w:rsid w:val="008D163F"/>
    <w:rsid w:val="008E180A"/>
    <w:rsid w:val="00903EAA"/>
    <w:rsid w:val="009242E8"/>
    <w:rsid w:val="0092553F"/>
    <w:rsid w:val="009270BF"/>
    <w:rsid w:val="009536FB"/>
    <w:rsid w:val="00960A4E"/>
    <w:rsid w:val="00966734"/>
    <w:rsid w:val="009726EE"/>
    <w:rsid w:val="009771D9"/>
    <w:rsid w:val="009819EB"/>
    <w:rsid w:val="009836DE"/>
    <w:rsid w:val="00986CBD"/>
    <w:rsid w:val="009929CE"/>
    <w:rsid w:val="009A4370"/>
    <w:rsid w:val="009A4F76"/>
    <w:rsid w:val="009B1428"/>
    <w:rsid w:val="009B4EBF"/>
    <w:rsid w:val="009C361D"/>
    <w:rsid w:val="009C5E3A"/>
    <w:rsid w:val="009C76F1"/>
    <w:rsid w:val="009C7C81"/>
    <w:rsid w:val="009D15E1"/>
    <w:rsid w:val="009D5C14"/>
    <w:rsid w:val="009E1E18"/>
    <w:rsid w:val="009F1BF1"/>
    <w:rsid w:val="009F3774"/>
    <w:rsid w:val="00A0573B"/>
    <w:rsid w:val="00A622EF"/>
    <w:rsid w:val="00A6371E"/>
    <w:rsid w:val="00A704E8"/>
    <w:rsid w:val="00A76974"/>
    <w:rsid w:val="00A76CC0"/>
    <w:rsid w:val="00A86AF2"/>
    <w:rsid w:val="00A97974"/>
    <w:rsid w:val="00AA46A3"/>
    <w:rsid w:val="00AB041C"/>
    <w:rsid w:val="00AF219B"/>
    <w:rsid w:val="00B362C4"/>
    <w:rsid w:val="00B655CD"/>
    <w:rsid w:val="00B66CF5"/>
    <w:rsid w:val="00B81D73"/>
    <w:rsid w:val="00B82CE4"/>
    <w:rsid w:val="00B830C5"/>
    <w:rsid w:val="00B90836"/>
    <w:rsid w:val="00B94CD0"/>
    <w:rsid w:val="00BC41D6"/>
    <w:rsid w:val="00BC74A3"/>
    <w:rsid w:val="00C10845"/>
    <w:rsid w:val="00C12922"/>
    <w:rsid w:val="00C163A9"/>
    <w:rsid w:val="00C215D6"/>
    <w:rsid w:val="00C25102"/>
    <w:rsid w:val="00C267F7"/>
    <w:rsid w:val="00C26DE2"/>
    <w:rsid w:val="00C27AAD"/>
    <w:rsid w:val="00C40E6F"/>
    <w:rsid w:val="00C437A9"/>
    <w:rsid w:val="00C47716"/>
    <w:rsid w:val="00C50F2D"/>
    <w:rsid w:val="00C715DB"/>
    <w:rsid w:val="00C71A97"/>
    <w:rsid w:val="00C74F10"/>
    <w:rsid w:val="00C82B2A"/>
    <w:rsid w:val="00C83D7D"/>
    <w:rsid w:val="00C842C9"/>
    <w:rsid w:val="00C86952"/>
    <w:rsid w:val="00C87CCC"/>
    <w:rsid w:val="00C96F82"/>
    <w:rsid w:val="00C972FC"/>
    <w:rsid w:val="00CA1CD8"/>
    <w:rsid w:val="00CA4BD6"/>
    <w:rsid w:val="00CA5C3F"/>
    <w:rsid w:val="00CA5C6F"/>
    <w:rsid w:val="00CB1B4E"/>
    <w:rsid w:val="00CB3E6B"/>
    <w:rsid w:val="00CC0474"/>
    <w:rsid w:val="00CC4895"/>
    <w:rsid w:val="00CC6012"/>
    <w:rsid w:val="00CD74F0"/>
    <w:rsid w:val="00CE2F1E"/>
    <w:rsid w:val="00CE38DD"/>
    <w:rsid w:val="00CF4E91"/>
    <w:rsid w:val="00D00669"/>
    <w:rsid w:val="00D16139"/>
    <w:rsid w:val="00D4288A"/>
    <w:rsid w:val="00D43938"/>
    <w:rsid w:val="00D452E4"/>
    <w:rsid w:val="00D4570C"/>
    <w:rsid w:val="00D76D3D"/>
    <w:rsid w:val="00D80338"/>
    <w:rsid w:val="00D839D7"/>
    <w:rsid w:val="00D90CA3"/>
    <w:rsid w:val="00DA3B76"/>
    <w:rsid w:val="00DD0481"/>
    <w:rsid w:val="00DE288A"/>
    <w:rsid w:val="00DE28CD"/>
    <w:rsid w:val="00DF1B52"/>
    <w:rsid w:val="00DF3E3A"/>
    <w:rsid w:val="00DF78A6"/>
    <w:rsid w:val="00E043F3"/>
    <w:rsid w:val="00E04B83"/>
    <w:rsid w:val="00E12C1F"/>
    <w:rsid w:val="00E13FCF"/>
    <w:rsid w:val="00E27A4B"/>
    <w:rsid w:val="00E30C32"/>
    <w:rsid w:val="00E445A8"/>
    <w:rsid w:val="00E47D5E"/>
    <w:rsid w:val="00E54731"/>
    <w:rsid w:val="00E56684"/>
    <w:rsid w:val="00E67DBD"/>
    <w:rsid w:val="00E71944"/>
    <w:rsid w:val="00E759C9"/>
    <w:rsid w:val="00E776C3"/>
    <w:rsid w:val="00E94AB9"/>
    <w:rsid w:val="00EA0173"/>
    <w:rsid w:val="00EA2A46"/>
    <w:rsid w:val="00EB3D15"/>
    <w:rsid w:val="00EB5091"/>
    <w:rsid w:val="00EB619D"/>
    <w:rsid w:val="00ED26D5"/>
    <w:rsid w:val="00EE31C2"/>
    <w:rsid w:val="00EE3419"/>
    <w:rsid w:val="00EF7059"/>
    <w:rsid w:val="00F064C2"/>
    <w:rsid w:val="00F0718B"/>
    <w:rsid w:val="00F10AD5"/>
    <w:rsid w:val="00F27ECE"/>
    <w:rsid w:val="00F43D27"/>
    <w:rsid w:val="00F46559"/>
    <w:rsid w:val="00F7505D"/>
    <w:rsid w:val="00FA3E6C"/>
    <w:rsid w:val="00FB35D9"/>
    <w:rsid w:val="00FB4A77"/>
    <w:rsid w:val="00FB55D3"/>
    <w:rsid w:val="00FB7ACE"/>
    <w:rsid w:val="00FB7B5A"/>
    <w:rsid w:val="00FC16C8"/>
    <w:rsid w:val="00FC39F9"/>
    <w:rsid w:val="00FC6BF6"/>
    <w:rsid w:val="00FC7825"/>
    <w:rsid w:val="00FD37CB"/>
    <w:rsid w:val="00FE491B"/>
    <w:rsid w:val="00FF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E555BC-7CC8-4929-A000-9320169EE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5DAA"/>
    <w:rPr>
      <w:lang w:eastAsia="lt-LT"/>
    </w:rPr>
  </w:style>
  <w:style w:type="paragraph" w:styleId="Heading2">
    <w:name w:val="heading 2"/>
    <w:basedOn w:val="Normal"/>
    <w:next w:val="Normal"/>
    <w:qFormat/>
    <w:rsid w:val="00035DAA"/>
    <w:pPr>
      <w:keepNext/>
      <w:jc w:val="center"/>
      <w:outlineLvl w:val="1"/>
    </w:pPr>
    <w:rPr>
      <w:b/>
      <w:sz w:val="24"/>
      <w:lang w:val="lt-LT" w:eastAsia="en-US"/>
    </w:rPr>
  </w:style>
  <w:style w:type="paragraph" w:styleId="Heading3">
    <w:name w:val="heading 3"/>
    <w:basedOn w:val="Normal"/>
    <w:next w:val="Normal"/>
    <w:qFormat/>
    <w:rsid w:val="00035DAA"/>
    <w:pPr>
      <w:keepNext/>
      <w:outlineLvl w:val="2"/>
    </w:pPr>
    <w:rPr>
      <w:sz w:val="24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35DAA"/>
    <w:rPr>
      <w:color w:val="0000FF"/>
      <w:u w:val="single"/>
    </w:rPr>
  </w:style>
  <w:style w:type="paragraph" w:styleId="BalloonText">
    <w:name w:val="Balloon Text"/>
    <w:basedOn w:val="Normal"/>
    <w:semiHidden/>
    <w:rsid w:val="00212D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3FCF"/>
    <w:pPr>
      <w:ind w:left="720"/>
      <w:contextualSpacing/>
    </w:pPr>
  </w:style>
  <w:style w:type="table" w:styleId="TableGrid">
    <w:name w:val="Table Grid"/>
    <w:basedOn w:val="TableNormal"/>
    <w:rsid w:val="00FB3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2CCA9-2598-4050-9213-9F36BFF7E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Buh</dc:creator>
  <cp:keywords/>
  <cp:lastModifiedBy>„Windows“ vartotojas</cp:lastModifiedBy>
  <cp:revision>8</cp:revision>
  <cp:lastPrinted>2022-07-11T12:33:00Z</cp:lastPrinted>
  <dcterms:created xsi:type="dcterms:W3CDTF">2022-09-23T10:51:00Z</dcterms:created>
  <dcterms:modified xsi:type="dcterms:W3CDTF">2022-10-03T10:53:00Z</dcterms:modified>
</cp:coreProperties>
</file>